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34B" w:rsidRDefault="00E2234B" w:rsidP="00E2234B">
      <w:r>
        <w:t>Perform an ALT-1 IML of the controller:-</w:t>
      </w:r>
    </w:p>
    <w:p w:rsidR="00E2234B" w:rsidRDefault="00E2234B" w:rsidP="00E2234B">
      <w:pPr>
        <w:pStyle w:val="ListParagraph"/>
        <w:numPr>
          <w:ilvl w:val="0"/>
          <w:numId w:val="1"/>
        </w:numPr>
      </w:pPr>
      <w:r>
        <w:t>Press and hold the Alt 1 push button on the operator panel.</w:t>
      </w:r>
    </w:p>
    <w:p w:rsidR="00E2234B" w:rsidRDefault="00E2234B" w:rsidP="00E2234B">
      <w:pPr>
        <w:pStyle w:val="ListParagraph"/>
        <w:numPr>
          <w:ilvl w:val="0"/>
          <w:numId w:val="1"/>
        </w:numPr>
      </w:pPr>
      <w:r>
        <w:t xml:space="preserve">While holding the Alt 1 push button, press and release the </w:t>
      </w:r>
      <w:proofErr w:type="gramStart"/>
      <w:r>
        <w:t>IML  push</w:t>
      </w:r>
      <w:proofErr w:type="gramEnd"/>
      <w:r>
        <w:t xml:space="preserve"> button.</w:t>
      </w:r>
    </w:p>
    <w:p w:rsidR="00E2234B" w:rsidRDefault="00E2234B" w:rsidP="00E2234B">
      <w:pPr>
        <w:pStyle w:val="ListParagraph"/>
        <w:numPr>
          <w:ilvl w:val="0"/>
          <w:numId w:val="1"/>
        </w:numPr>
      </w:pPr>
      <w:r>
        <w:t xml:space="preserve">When you see 31 in the status indicators, release the Alt 1 </w:t>
      </w:r>
      <w:proofErr w:type="gramStart"/>
      <w:r>
        <w:t>push  button</w:t>
      </w:r>
      <w:proofErr w:type="gramEnd"/>
      <w:r>
        <w:t>.  If 31 does not appear, refer to 3174 Status Codes.</w:t>
      </w:r>
    </w:p>
    <w:p w:rsidR="00E2234B" w:rsidRDefault="00E2234B" w:rsidP="00E2234B">
      <w:pPr>
        <w:pStyle w:val="ListParagraph"/>
        <w:numPr>
          <w:ilvl w:val="0"/>
          <w:numId w:val="1"/>
        </w:numPr>
      </w:pPr>
      <w:r>
        <w:t xml:space="preserve"> Now 40 appears in the status indicators.  Use the keypad on the  controller operator's panel to key in one of the following codes:-</w:t>
      </w:r>
    </w:p>
    <w:p w:rsidR="00E2234B" w:rsidRDefault="00E2234B" w:rsidP="00E2234B">
      <w:pPr>
        <w:pStyle w:val="ListParagraph"/>
        <w:ind w:left="510"/>
      </w:pPr>
    </w:p>
    <w:p w:rsidR="00E2234B" w:rsidRDefault="00E2234B" w:rsidP="00E2234B">
      <w:pPr>
        <w:pStyle w:val="ListParagraph"/>
        <w:numPr>
          <w:ilvl w:val="1"/>
          <w:numId w:val="2"/>
        </w:numPr>
      </w:pPr>
      <w:r>
        <w:t xml:space="preserve">0140 if you are </w:t>
      </w:r>
      <w:proofErr w:type="spellStart"/>
      <w:r>
        <w:t>IMLing</w:t>
      </w:r>
      <w:proofErr w:type="spellEnd"/>
      <w:r>
        <w:t xml:space="preserve"> from Diskette Drive 1</w:t>
      </w:r>
    </w:p>
    <w:p w:rsidR="00E2234B" w:rsidRDefault="00E2234B" w:rsidP="00E2234B">
      <w:pPr>
        <w:pStyle w:val="ListParagraph"/>
        <w:numPr>
          <w:ilvl w:val="1"/>
          <w:numId w:val="2"/>
        </w:numPr>
      </w:pPr>
      <w:r>
        <w:t xml:space="preserve">0240 if you are </w:t>
      </w:r>
      <w:proofErr w:type="spellStart"/>
      <w:r>
        <w:t>IMLing</w:t>
      </w:r>
      <w:proofErr w:type="spellEnd"/>
      <w:r>
        <w:t xml:space="preserve"> from Diskette Drive 2</w:t>
      </w:r>
    </w:p>
    <w:p w:rsidR="00E2234B" w:rsidRDefault="00E2234B" w:rsidP="00E2234B">
      <w:pPr>
        <w:pStyle w:val="ListParagraph"/>
        <w:numPr>
          <w:ilvl w:val="1"/>
          <w:numId w:val="2"/>
        </w:numPr>
      </w:pPr>
      <w:r>
        <w:t xml:space="preserve">0340 if you are </w:t>
      </w:r>
      <w:proofErr w:type="spellStart"/>
      <w:r>
        <w:t>IMLing</w:t>
      </w:r>
      <w:proofErr w:type="spellEnd"/>
      <w:r>
        <w:t xml:space="preserve"> from Fixed Disk 3</w:t>
      </w:r>
    </w:p>
    <w:p w:rsidR="00E2234B" w:rsidRDefault="00E2234B" w:rsidP="00E2234B">
      <w:pPr>
        <w:pStyle w:val="ListParagraph"/>
        <w:numPr>
          <w:ilvl w:val="1"/>
          <w:numId w:val="2"/>
        </w:numPr>
      </w:pPr>
      <w:r>
        <w:t xml:space="preserve">0440 if you are </w:t>
      </w:r>
      <w:proofErr w:type="spellStart"/>
      <w:r>
        <w:t>IMLing</w:t>
      </w:r>
      <w:proofErr w:type="spellEnd"/>
      <w:r>
        <w:t xml:space="preserve"> from Fixed Disk 4</w:t>
      </w:r>
    </w:p>
    <w:p w:rsidR="00E2234B" w:rsidRDefault="00E2234B" w:rsidP="00E2234B">
      <w:r>
        <w:t>The “Customize Control Disk” menu appears.</w:t>
      </w:r>
    </w:p>
    <w:p w:rsidR="00C15D8B" w:rsidRDefault="00E2234B">
      <w:r>
        <w:rPr>
          <w:noProof/>
          <w:lang w:eastAsia="en-GB"/>
        </w:rPr>
        <w:drawing>
          <wp:inline distT="0" distB="0" distL="0" distR="0">
            <wp:extent cx="5731510" cy="34391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D-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34B" w:rsidRDefault="00E2234B">
      <w:r>
        <w:t>Menu 1 configures the basic settings.</w:t>
      </w:r>
    </w:p>
    <w:p w:rsidR="00E2234B" w:rsidRDefault="00E2234B"/>
    <w:p w:rsidR="00E2234B" w:rsidRDefault="00E2234B"/>
    <w:p w:rsidR="00E2234B" w:rsidRDefault="00E2234B">
      <w:pPr>
        <w:spacing w:after="160" w:line="259" w:lineRule="auto"/>
      </w:pPr>
      <w:r>
        <w:br w:type="page"/>
      </w:r>
    </w:p>
    <w:p w:rsidR="00E2234B" w:rsidRDefault="00E2234B">
      <w:r>
        <w:lastRenderedPageBreak/>
        <w:t xml:space="preserve">This is the first </w:t>
      </w:r>
      <w:proofErr w:type="spellStart"/>
      <w:r>
        <w:t>config</w:t>
      </w:r>
      <w:proofErr w:type="spellEnd"/>
      <w:r>
        <w:t xml:space="preserve"> screen. </w:t>
      </w:r>
    </w:p>
    <w:p w:rsidR="00E2234B" w:rsidRDefault="00E2234B" w:rsidP="00E2234B">
      <w:pPr>
        <w:pStyle w:val="ListParagraph"/>
        <w:numPr>
          <w:ilvl w:val="0"/>
          <w:numId w:val="3"/>
        </w:numPr>
      </w:pPr>
      <w:r>
        <w:t xml:space="preserve">I set the host attachment to SDLC as this keeps all the LAN setting separate.  You may have to use </w:t>
      </w:r>
      <w:r w:rsidR="00117F81">
        <w:t>one of the other options, depending on model. Avoid “7” or “8” if possible.</w:t>
      </w:r>
    </w:p>
    <w:p w:rsidR="00E2234B" w:rsidRDefault="00E2234B" w:rsidP="00E2234B">
      <w:pPr>
        <w:pStyle w:val="ListParagraph"/>
        <w:numPr>
          <w:ilvl w:val="0"/>
          <w:numId w:val="3"/>
        </w:numPr>
      </w:pPr>
      <w:r>
        <w:t>The “LAN Adapter Type” should match your network card. I have Token Ring</w:t>
      </w:r>
    </w:p>
    <w:p w:rsidR="00E2234B" w:rsidRDefault="00E2234B" w:rsidP="00E2234B">
      <w:pPr>
        <w:pStyle w:val="ListParagraph"/>
        <w:numPr>
          <w:ilvl w:val="0"/>
          <w:numId w:val="3"/>
        </w:numPr>
      </w:pPr>
      <w:r>
        <w:t>NSO =</w:t>
      </w:r>
      <w:r w:rsidR="00117F81">
        <w:t>= None</w:t>
      </w:r>
      <w:r>
        <w:t xml:space="preserve"> Standard Options. Set to Zero.</w:t>
      </w:r>
    </w:p>
    <w:p w:rsidR="00E2234B" w:rsidRDefault="00E2234B" w:rsidP="00E2234B"/>
    <w:p w:rsidR="00E2234B" w:rsidRDefault="00E2234B" w:rsidP="00E2234B">
      <w:r>
        <w:rPr>
          <w:noProof/>
          <w:lang w:eastAsia="en-GB"/>
        </w:rPr>
        <w:drawing>
          <wp:inline distT="0" distB="0" distL="0" distR="0" wp14:anchorId="5A13382B" wp14:editId="2E5EA124">
            <wp:extent cx="5686425" cy="34121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M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172" cy="342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34B" w:rsidRDefault="00E2234B" w:rsidP="00E2234B">
      <w:r>
        <w:t>Hit “PF8”to get to the LAN screen. Mine comes up as “Token Ring”.  Set as needed.</w:t>
      </w:r>
    </w:p>
    <w:p w:rsidR="00E2234B" w:rsidRDefault="00E2234B" w:rsidP="00E2234B">
      <w:r>
        <w:rPr>
          <w:noProof/>
          <w:lang w:eastAsia="en-GB"/>
        </w:rPr>
        <w:drawing>
          <wp:inline distT="0" distB="0" distL="0" distR="0" wp14:anchorId="7BA7E755" wp14:editId="7362AAED">
            <wp:extent cx="5743575" cy="344639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TR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183" cy="34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34B" w:rsidRDefault="00E2234B">
      <w:pPr>
        <w:spacing w:after="160" w:line="259" w:lineRule="auto"/>
      </w:pPr>
      <w:r>
        <w:br w:type="page"/>
      </w:r>
    </w:p>
    <w:p w:rsidR="00117F81" w:rsidRDefault="00E2234B" w:rsidP="00E2234B">
      <w:r>
        <w:lastRenderedPageBreak/>
        <w:t>Hit PF8 to get to the “SDLC” screen.</w:t>
      </w:r>
      <w:r w:rsidR="00117F81">
        <w:t xml:space="preserve"> </w:t>
      </w:r>
      <w:proofErr w:type="gramStart"/>
      <w:r w:rsidR="00117F81">
        <w:t>if</w:t>
      </w:r>
      <w:proofErr w:type="gramEnd"/>
      <w:r w:rsidR="00117F81">
        <w:t xml:space="preserve"> you specified a different connection type you will get a different screen.</w:t>
      </w:r>
    </w:p>
    <w:p w:rsidR="00BE2B07" w:rsidRDefault="00BE2B07" w:rsidP="00117F81">
      <w:pPr>
        <w:pStyle w:val="ListParagraph"/>
        <w:numPr>
          <w:ilvl w:val="0"/>
          <w:numId w:val="5"/>
        </w:numPr>
      </w:pPr>
      <w:r>
        <w:t>Q106 reserves memory for multiple sessions</w:t>
      </w:r>
    </w:p>
    <w:p w:rsidR="00117F81" w:rsidRDefault="00BE2B07" w:rsidP="00117F81">
      <w:pPr>
        <w:pStyle w:val="ListParagraph"/>
        <w:numPr>
          <w:ilvl w:val="0"/>
          <w:numId w:val="5"/>
        </w:numPr>
      </w:pPr>
      <w:r>
        <w:t>Q</w:t>
      </w:r>
      <w:r w:rsidR="00117F81">
        <w:t>116 is significant here. “S4” says four sessions per port</w:t>
      </w:r>
    </w:p>
    <w:p w:rsidR="00117F81" w:rsidRDefault="00117F81" w:rsidP="00117F81">
      <w:r>
        <w:rPr>
          <w:noProof/>
          <w:lang w:eastAsia="en-GB"/>
        </w:rPr>
        <w:drawing>
          <wp:inline distT="0" distB="0" distL="0" distR="0" wp14:anchorId="6351C844" wp14:editId="537CCC04">
            <wp:extent cx="5651081" cy="33909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-SDLC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580" cy="33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81" w:rsidRDefault="00117F81" w:rsidP="00E2234B">
      <w:r>
        <w:t>I then got “common SNA” as I choose SDLC which I left at the default values.</w:t>
      </w:r>
    </w:p>
    <w:p w:rsidR="00117F81" w:rsidRDefault="00117F81" w:rsidP="00E2234B">
      <w:r>
        <w:rPr>
          <w:noProof/>
          <w:lang w:eastAsia="en-GB"/>
        </w:rPr>
        <w:drawing>
          <wp:inline distT="0" distB="0" distL="0" distR="0" wp14:anchorId="767C99C4" wp14:editId="2523EC8A">
            <wp:extent cx="5705475" cy="3423538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-SNA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940" cy="343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81" w:rsidRDefault="00117F81">
      <w:pPr>
        <w:spacing w:after="160" w:line="259" w:lineRule="auto"/>
      </w:pPr>
      <w:r>
        <w:br w:type="page"/>
      </w:r>
    </w:p>
    <w:p w:rsidR="00117F81" w:rsidRDefault="00117F81" w:rsidP="00E2234B">
      <w:r>
        <w:lastRenderedPageBreak/>
        <w:t>Hitting PF8 takes me to this field. As I specified “S4” I get four addresses per port.</w:t>
      </w:r>
    </w:p>
    <w:p w:rsidR="00117F81" w:rsidRDefault="00E2234B" w:rsidP="00E2234B">
      <w:r>
        <w:rPr>
          <w:noProof/>
          <w:lang w:eastAsia="en-GB"/>
        </w:rPr>
        <w:drawing>
          <wp:inline distT="0" distB="0" distL="0" distR="0">
            <wp:extent cx="5731510" cy="343916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-PA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81" w:rsidRDefault="00117F81" w:rsidP="00E2234B">
      <w:r>
        <w:t>I defined the calculator more for fun than anything else.</w:t>
      </w:r>
    </w:p>
    <w:p w:rsidR="00E2234B" w:rsidRDefault="00E2234B" w:rsidP="00E2234B">
      <w:r>
        <w:rPr>
          <w:noProof/>
          <w:lang w:eastAsia="en-GB"/>
        </w:rPr>
        <w:drawing>
          <wp:inline distT="0" distB="0" distL="0" distR="0">
            <wp:extent cx="5731510" cy="343916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-UE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01A" w:rsidRDefault="008C101A" w:rsidP="00E2234B">
      <w:r>
        <w:t>At this point PF8 takes me back to the main menu.</w:t>
      </w:r>
    </w:p>
    <w:p w:rsidR="008C101A" w:rsidRDefault="008C101A">
      <w:pPr>
        <w:spacing w:after="160" w:line="259" w:lineRule="auto"/>
      </w:pPr>
      <w:r>
        <w:br w:type="page"/>
      </w:r>
    </w:p>
    <w:p w:rsidR="008C101A" w:rsidRDefault="008C101A" w:rsidP="00E2234B">
      <w:r>
        <w:lastRenderedPageBreak/>
        <w:t xml:space="preserve">Now it is time to configure the TCP/IP and TN3270 stuff. Hit “5” on the main menu. </w:t>
      </w:r>
    </w:p>
    <w:p w:rsidR="008C101A" w:rsidRDefault="008C101A" w:rsidP="008C101A">
      <w:pPr>
        <w:pStyle w:val="ListParagraph"/>
        <w:numPr>
          <w:ilvl w:val="0"/>
          <w:numId w:val="5"/>
        </w:numPr>
      </w:pPr>
      <w:r>
        <w:t xml:space="preserve">Q700 defines ASCII terminal attachment (AEA) and TCPIP. </w:t>
      </w:r>
    </w:p>
    <w:p w:rsidR="008C101A" w:rsidRDefault="008C101A" w:rsidP="008C101A">
      <w:pPr>
        <w:pStyle w:val="ListParagraph"/>
        <w:numPr>
          <w:ilvl w:val="1"/>
          <w:numId w:val="5"/>
        </w:numPr>
      </w:pPr>
      <w:r>
        <w:t>Set the first digit to “1” enables ASCII devices on real serial ports (e.g. VT100)</w:t>
      </w:r>
    </w:p>
    <w:p w:rsidR="008C101A" w:rsidRDefault="008C101A" w:rsidP="008C101A">
      <w:pPr>
        <w:pStyle w:val="ListParagraph"/>
        <w:numPr>
          <w:ilvl w:val="1"/>
          <w:numId w:val="5"/>
        </w:numPr>
      </w:pPr>
      <w:r>
        <w:t>Set the second digit to “1” to enable TCPIP, or “2” to enable TCPIP with SNMP</w:t>
      </w:r>
    </w:p>
    <w:p w:rsidR="008C101A" w:rsidRDefault="008C101A" w:rsidP="008C101A">
      <w:pPr>
        <w:pStyle w:val="ListParagraph"/>
        <w:numPr>
          <w:ilvl w:val="0"/>
          <w:numId w:val="5"/>
        </w:numPr>
      </w:pPr>
      <w:r>
        <w:t>The other options relate to AEA not TCP/IP</w:t>
      </w:r>
    </w:p>
    <w:p w:rsidR="008C101A" w:rsidRDefault="008C101A" w:rsidP="00E2234B">
      <w:r>
        <w:rPr>
          <w:noProof/>
          <w:lang w:eastAsia="en-GB"/>
        </w:rPr>
        <w:drawing>
          <wp:inline distT="0" distB="0" distL="0" distR="0">
            <wp:extent cx="5334000" cy="3200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2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40" w:rsidRDefault="00CE2440" w:rsidP="00E2234B">
      <w:r>
        <w:t>The next screen defines “Port Sets” which allows multiple screens to have the terminals to have the same configuration. As I only have one 3270 I defined one Port Set of type “3270”</w:t>
      </w:r>
    </w:p>
    <w:p w:rsidR="00CE2440" w:rsidRDefault="00CE2440" w:rsidP="008F3FB8">
      <w:pPr>
        <w:pStyle w:val="ListParagraph"/>
        <w:numPr>
          <w:ilvl w:val="0"/>
          <w:numId w:val="6"/>
        </w:numPr>
      </w:pPr>
      <w:r>
        <w:t xml:space="preserve">The session limit says how many sessions. </w:t>
      </w:r>
    </w:p>
    <w:p w:rsidR="00CE2440" w:rsidRDefault="00CE2440" w:rsidP="008F3FB8">
      <w:pPr>
        <w:pStyle w:val="ListParagraph"/>
        <w:numPr>
          <w:ilvl w:val="0"/>
          <w:numId w:val="6"/>
        </w:numPr>
      </w:pPr>
      <w:r>
        <w:t>The port type here is “1” as these are referring to a 3270 CO-AX terminal, not an ASCII terminal or Printer.</w:t>
      </w:r>
    </w:p>
    <w:p w:rsidR="009358DC" w:rsidRDefault="009358DC" w:rsidP="00E2234B">
      <w:pPr>
        <w:rPr>
          <w:noProof/>
          <w:lang w:eastAsia="en-GB"/>
        </w:rPr>
      </w:pPr>
    </w:p>
    <w:p w:rsidR="00CE2440" w:rsidRDefault="00CE2440" w:rsidP="00E2234B">
      <w:r>
        <w:rPr>
          <w:noProof/>
          <w:lang w:eastAsia="en-GB"/>
        </w:rPr>
        <w:drawing>
          <wp:inline distT="0" distB="0" distL="0" distR="0" wp14:anchorId="0E0997B9" wp14:editId="210E3BC5">
            <wp:extent cx="5334000" cy="320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3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40" w:rsidRDefault="00CE2440">
      <w:pPr>
        <w:spacing w:after="160" w:line="259" w:lineRule="auto"/>
      </w:pPr>
      <w:r>
        <w:br w:type="page"/>
      </w:r>
    </w:p>
    <w:p w:rsidR="00CE2440" w:rsidRDefault="00CE2440" w:rsidP="00E2234B">
      <w:r>
        <w:lastRenderedPageBreak/>
        <w:t xml:space="preserve">This screen maps “Port Sets” from above to the actual sockets on the 3174. </w:t>
      </w:r>
    </w:p>
    <w:p w:rsidR="00CE2440" w:rsidRDefault="008C101A" w:rsidP="00E2234B">
      <w:r>
        <w:rPr>
          <w:noProof/>
          <w:lang w:eastAsia="en-GB"/>
        </w:rPr>
        <w:drawing>
          <wp:inline distT="0" distB="0" distL="0" distR="0">
            <wp:extent cx="5334000" cy="3200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4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440" w:rsidRDefault="00CE2440" w:rsidP="00E2234B">
      <w:r>
        <w:t>Th</w:t>
      </w:r>
      <w:r w:rsidR="004278CF">
        <w:t>e next two</w:t>
      </w:r>
      <w:r>
        <w:t xml:space="preserve"> screen</w:t>
      </w:r>
      <w:r w:rsidR="004278CF">
        <w:t>s</w:t>
      </w:r>
      <w:r>
        <w:t xml:space="preserve"> define the </w:t>
      </w:r>
      <w:r w:rsidR="004278CF">
        <w:t>station sets. On the first two:-</w:t>
      </w:r>
    </w:p>
    <w:p w:rsidR="004278CF" w:rsidRDefault="004278CF" w:rsidP="004278CF">
      <w:pPr>
        <w:pStyle w:val="ListParagraph"/>
        <w:numPr>
          <w:ilvl w:val="0"/>
          <w:numId w:val="7"/>
        </w:numPr>
        <w:ind w:left="0" w:firstLine="360"/>
      </w:pPr>
      <w:r>
        <w:t xml:space="preserve">“722” set to “TH” so are Telnet sessions. </w:t>
      </w:r>
    </w:p>
    <w:p w:rsidR="004278CF" w:rsidRDefault="004278CF" w:rsidP="004278CF">
      <w:pPr>
        <w:pStyle w:val="ListParagraph"/>
        <w:numPr>
          <w:ilvl w:val="0"/>
          <w:numId w:val="7"/>
        </w:numPr>
        <w:ind w:left="0" w:firstLine="360"/>
      </w:pPr>
      <w:r>
        <w:t xml:space="preserve">“751” is set to “1” so they are VT100 sessions </w:t>
      </w:r>
    </w:p>
    <w:p w:rsidR="004278CF" w:rsidRDefault="00CE2440">
      <w:pPr>
        <w:spacing w:after="160" w:line="259" w:lineRule="auto"/>
      </w:pPr>
      <w:r>
        <w:rPr>
          <w:noProof/>
          <w:lang w:eastAsia="en-GB"/>
        </w:rPr>
        <w:drawing>
          <wp:inline distT="0" distB="0" distL="0" distR="0" wp14:anchorId="3A3DB705" wp14:editId="6CA2FFD3">
            <wp:extent cx="5286375" cy="3171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6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8CF" w:rsidRDefault="004278CF">
      <w:pPr>
        <w:spacing w:after="160" w:line="259" w:lineRule="auto"/>
      </w:pPr>
    </w:p>
    <w:p w:rsidR="004278CF" w:rsidRDefault="004278CF">
      <w:pPr>
        <w:spacing w:after="160" w:line="259" w:lineRule="auto"/>
      </w:pPr>
      <w:r>
        <w:br w:type="page"/>
      </w:r>
    </w:p>
    <w:p w:rsidR="004D1F6B" w:rsidRDefault="004278CF" w:rsidP="004278CF">
      <w:pPr>
        <w:pStyle w:val="ListParagraph"/>
        <w:numPr>
          <w:ilvl w:val="0"/>
          <w:numId w:val="7"/>
        </w:numPr>
      </w:pPr>
      <w:r>
        <w:lastRenderedPageBreak/>
        <w:t xml:space="preserve">On the third </w:t>
      </w:r>
    </w:p>
    <w:p w:rsidR="004278CF" w:rsidRDefault="004278CF" w:rsidP="004D1F6B">
      <w:pPr>
        <w:pStyle w:val="ListParagraph"/>
        <w:numPr>
          <w:ilvl w:val="1"/>
          <w:numId w:val="7"/>
        </w:numPr>
      </w:pPr>
      <w:r>
        <w:t>722</w:t>
      </w:r>
      <w:r w:rsidR="004D1F6B">
        <w:t xml:space="preserve"> is s</w:t>
      </w:r>
      <w:r>
        <w:t>et to “</w:t>
      </w:r>
      <w:r>
        <w:t>3D</w:t>
      </w:r>
      <w:r>
        <w:t xml:space="preserve">” so </w:t>
      </w:r>
      <w:r w:rsidR="004D1F6B">
        <w:t xml:space="preserve">these </w:t>
      </w:r>
      <w:r>
        <w:t xml:space="preserve">are </w:t>
      </w:r>
      <w:r w:rsidR="004D1F6B">
        <w:t>the actual terminals</w:t>
      </w:r>
    </w:p>
    <w:p w:rsidR="004D1F6B" w:rsidRDefault="004D1F6B" w:rsidP="004D1F6B">
      <w:pPr>
        <w:pStyle w:val="ListParagraph"/>
        <w:numPr>
          <w:ilvl w:val="1"/>
          <w:numId w:val="7"/>
        </w:numPr>
      </w:pPr>
      <w:r>
        <w:t>725 is “1” so users can choose the destination.</w:t>
      </w:r>
    </w:p>
    <w:p w:rsidR="004D1F6B" w:rsidRDefault="004D1F6B" w:rsidP="004D1F6B">
      <w:pPr>
        <w:pStyle w:val="ListParagraph"/>
        <w:numPr>
          <w:ilvl w:val="1"/>
          <w:numId w:val="7"/>
        </w:numPr>
      </w:pPr>
      <w:r>
        <w:t>723 matches the Port Set defined above.</w:t>
      </w:r>
    </w:p>
    <w:p w:rsidR="004278CF" w:rsidRDefault="004D1F6B" w:rsidP="004278CF">
      <w:pPr>
        <w:pStyle w:val="ListParagraph"/>
        <w:numPr>
          <w:ilvl w:val="0"/>
          <w:numId w:val="7"/>
        </w:numPr>
      </w:pPr>
      <w:r>
        <w:t>On the fourth “722” is set to TH so terminals and 751 is “6” so a 3270 host.</w:t>
      </w:r>
    </w:p>
    <w:p w:rsidR="004D1F6B" w:rsidRDefault="004278CF">
      <w:pPr>
        <w:spacing w:after="160" w:line="259" w:lineRule="auto"/>
      </w:pPr>
      <w:r>
        <w:rPr>
          <w:noProof/>
          <w:lang w:eastAsia="en-GB"/>
        </w:rPr>
        <w:drawing>
          <wp:inline distT="0" distB="0" distL="0" distR="0" wp14:anchorId="5D0FDD52" wp14:editId="44AA740C">
            <wp:extent cx="5657850" cy="33947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7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F6B" w:rsidRDefault="004D1F6B">
      <w:pPr>
        <w:spacing w:after="160" w:line="259" w:lineRule="auto"/>
      </w:pPr>
      <w:r>
        <w:t xml:space="preserve">Now we set the default destinations. </w:t>
      </w:r>
    </w:p>
    <w:p w:rsidR="005F193C" w:rsidRDefault="004D1F6B">
      <w:pPr>
        <w:spacing w:after="160" w:line="259" w:lineRule="auto"/>
      </w:pPr>
      <w:r>
        <w:rPr>
          <w:noProof/>
          <w:lang w:eastAsia="en-GB"/>
        </w:rPr>
        <w:drawing>
          <wp:inline distT="0" distB="0" distL="0" distR="0" wp14:anchorId="5A32C15B" wp14:editId="6830A775">
            <wp:extent cx="5334000" cy="3200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8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EE1" w:rsidRDefault="00856EE1">
      <w:pPr>
        <w:spacing w:after="160" w:line="259" w:lineRule="auto"/>
      </w:pPr>
      <w:r>
        <w:br w:type="page"/>
      </w:r>
    </w:p>
    <w:p w:rsidR="009358DC" w:rsidRDefault="009358DC">
      <w:pPr>
        <w:spacing w:after="160" w:line="259" w:lineRule="auto"/>
      </w:pPr>
      <w:bookmarkStart w:id="0" w:name="_GoBack"/>
      <w:bookmarkEnd w:id="0"/>
      <w:r>
        <w:lastRenderedPageBreak/>
        <w:t xml:space="preserve">After saving the </w:t>
      </w:r>
      <w:proofErr w:type="spellStart"/>
      <w:r>
        <w:t>config</w:t>
      </w:r>
      <w:proofErr w:type="spellEnd"/>
      <w:r>
        <w:t xml:space="preserve"> and re-booting you should see something like this:-</w:t>
      </w:r>
    </w:p>
    <w:p w:rsidR="009358DC" w:rsidRDefault="009358DC">
      <w:pPr>
        <w:spacing w:after="160" w:line="259" w:lineRule="auto"/>
      </w:pPr>
    </w:p>
    <w:p w:rsidR="005F193C" w:rsidRDefault="009358DC">
      <w:pPr>
        <w:spacing w:after="160" w:line="259" w:lineRule="auto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0" allowOverlap="1" wp14:anchorId="3400A500" wp14:editId="17C6CBAA">
            <wp:simplePos x="0" y="0"/>
            <wp:positionH relativeFrom="column">
              <wp:posOffset>-85725</wp:posOffset>
            </wp:positionH>
            <wp:positionV relativeFrom="paragraph">
              <wp:posOffset>243840</wp:posOffset>
            </wp:positionV>
            <wp:extent cx="5946140" cy="4410075"/>
            <wp:effectExtent l="0" t="0" r="0" b="9525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614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93C">
        <w:br w:type="page"/>
      </w:r>
    </w:p>
    <w:p w:rsidR="005F193C" w:rsidRDefault="005F193C">
      <w:pPr>
        <w:spacing w:after="160" w:line="259" w:lineRule="auto"/>
      </w:pPr>
      <w:r>
        <w:lastRenderedPageBreak/>
        <w:t xml:space="preserve">And on to the TCP/IP routing. </w:t>
      </w:r>
    </w:p>
    <w:p w:rsidR="005F193C" w:rsidRDefault="005F193C" w:rsidP="005F193C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If you have an Ethernet interface this won’t be used. </w:t>
      </w:r>
    </w:p>
    <w:p w:rsidR="005F193C" w:rsidRDefault="005F193C" w:rsidP="005F193C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If you have Token Ring and have a token ring </w:t>
      </w:r>
      <w:proofErr w:type="spellStart"/>
      <w:r>
        <w:t>cardin</w:t>
      </w:r>
      <w:proofErr w:type="spellEnd"/>
      <w:r>
        <w:t xml:space="preserve"> the host running </w:t>
      </w:r>
      <w:proofErr w:type="spellStart"/>
      <w:r>
        <w:t>hercules</w:t>
      </w:r>
      <w:proofErr w:type="spellEnd"/>
    </w:p>
    <w:p w:rsidR="005F193C" w:rsidRDefault="005F193C" w:rsidP="005F193C">
      <w:pPr>
        <w:pStyle w:val="ListParagraph"/>
        <w:numPr>
          <w:ilvl w:val="0"/>
          <w:numId w:val="8"/>
        </w:numPr>
        <w:spacing w:after="160" w:line="259" w:lineRule="auto"/>
      </w:pPr>
      <w:r>
        <w:t>If you have a gateway from Token Ring to Hercules this must be the address of the Token Ring gateway</w:t>
      </w:r>
    </w:p>
    <w:p w:rsidR="00CE2440" w:rsidRDefault="005F193C" w:rsidP="005F193C">
      <w:pPr>
        <w:spacing w:after="160" w:line="259" w:lineRule="auto"/>
      </w:pPr>
      <w:r>
        <w:rPr>
          <w:noProof/>
          <w:lang w:eastAsia="en-GB"/>
        </w:rPr>
        <w:drawing>
          <wp:inline distT="0" distB="0" distL="0" distR="0" wp14:anchorId="0FAF8BC9" wp14:editId="5C9262BA">
            <wp:extent cx="5334000" cy="3200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11.B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93C" w:rsidRDefault="005F193C" w:rsidP="005F193C">
      <w:pPr>
        <w:spacing w:after="160" w:line="259" w:lineRule="auto"/>
      </w:pPr>
      <w:r>
        <w:t xml:space="preserve">This is your DNS </w:t>
      </w:r>
      <w:proofErr w:type="spellStart"/>
      <w:r>
        <w:t>config</w:t>
      </w:r>
      <w:proofErr w:type="spellEnd"/>
      <w:r>
        <w:t>.</w:t>
      </w:r>
    </w:p>
    <w:p w:rsidR="005F193C" w:rsidRDefault="005F193C" w:rsidP="005F193C">
      <w:pPr>
        <w:spacing w:after="160" w:line="259" w:lineRule="auto"/>
      </w:pPr>
      <w:r>
        <w:rPr>
          <w:noProof/>
          <w:lang w:eastAsia="en-GB"/>
        </w:rPr>
        <w:drawing>
          <wp:inline distT="0" distB="0" distL="0" distR="0" wp14:anchorId="666187ED" wp14:editId="46A8858F">
            <wp:extent cx="5334000" cy="3200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12.B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93C" w:rsidRDefault="005F193C" w:rsidP="00E2234B"/>
    <w:p w:rsidR="005F193C" w:rsidRDefault="005F193C">
      <w:pPr>
        <w:spacing w:after="160" w:line="259" w:lineRule="auto"/>
      </w:pPr>
      <w:r>
        <w:br w:type="page"/>
      </w:r>
    </w:p>
    <w:p w:rsidR="005F193C" w:rsidRDefault="005F193C">
      <w:pPr>
        <w:spacing w:after="160" w:line="259" w:lineRule="auto"/>
      </w:pPr>
      <w:r>
        <w:lastRenderedPageBreak/>
        <w:t xml:space="preserve">This is a local </w:t>
      </w:r>
      <w:proofErr w:type="gramStart"/>
      <w:r>
        <w:t>hosts</w:t>
      </w:r>
      <w:proofErr w:type="gramEnd"/>
      <w:r>
        <w:t xml:space="preserve"> file….</w:t>
      </w:r>
    </w:p>
    <w:p w:rsidR="008C101A" w:rsidRDefault="008C101A" w:rsidP="00E2234B">
      <w:r>
        <w:rPr>
          <w:noProof/>
          <w:lang w:eastAsia="en-GB"/>
        </w:rPr>
        <w:drawing>
          <wp:inline distT="0" distB="0" distL="0" distR="0">
            <wp:extent cx="5334000" cy="3200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14.B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93C" w:rsidRDefault="005F193C" w:rsidP="00E2234B"/>
    <w:p w:rsidR="008C101A" w:rsidRDefault="008C101A" w:rsidP="005F193C">
      <w:pPr>
        <w:spacing w:after="160" w:line="259" w:lineRule="auto"/>
      </w:pPr>
    </w:p>
    <w:sectPr w:rsidR="008C101A" w:rsidSect="00E2234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7F8F"/>
    <w:multiLevelType w:val="hybridMultilevel"/>
    <w:tmpl w:val="EFECB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4EB2"/>
    <w:multiLevelType w:val="hybridMultilevel"/>
    <w:tmpl w:val="9D8805A2"/>
    <w:lvl w:ilvl="0" w:tplc="EB8E6D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1DD9322F"/>
    <w:multiLevelType w:val="hybridMultilevel"/>
    <w:tmpl w:val="0A22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77FB1"/>
    <w:multiLevelType w:val="hybridMultilevel"/>
    <w:tmpl w:val="DBAC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436A8"/>
    <w:multiLevelType w:val="hybridMultilevel"/>
    <w:tmpl w:val="868C2A0C"/>
    <w:lvl w:ilvl="0" w:tplc="EB8E6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01F43"/>
    <w:multiLevelType w:val="hybridMultilevel"/>
    <w:tmpl w:val="EFFA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67848"/>
    <w:multiLevelType w:val="hybridMultilevel"/>
    <w:tmpl w:val="4D46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52AC6"/>
    <w:multiLevelType w:val="hybridMultilevel"/>
    <w:tmpl w:val="448CF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4F"/>
    <w:rsid w:val="00117F81"/>
    <w:rsid w:val="004278CF"/>
    <w:rsid w:val="004D1F6B"/>
    <w:rsid w:val="005F193C"/>
    <w:rsid w:val="00856EE1"/>
    <w:rsid w:val="008C101A"/>
    <w:rsid w:val="009358DC"/>
    <w:rsid w:val="00BE2B07"/>
    <w:rsid w:val="00C15D8B"/>
    <w:rsid w:val="00CC5FD9"/>
    <w:rsid w:val="00CE2440"/>
    <w:rsid w:val="00D0574F"/>
    <w:rsid w:val="00E2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7E548-1F82-4161-88CE-E627D1D4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Wade</dc:creator>
  <cp:keywords/>
  <dc:description/>
  <cp:lastModifiedBy>David Wade</cp:lastModifiedBy>
  <cp:revision>3</cp:revision>
  <dcterms:created xsi:type="dcterms:W3CDTF">2014-08-31T19:13:00Z</dcterms:created>
  <dcterms:modified xsi:type="dcterms:W3CDTF">2014-08-31T20:48:00Z</dcterms:modified>
</cp:coreProperties>
</file>